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20" w:rsidRDefault="00700420" w:rsidP="003749CB">
      <w:pPr>
        <w:tabs>
          <w:tab w:val="left" w:pos="0"/>
          <w:tab w:val="left" w:pos="27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274" w:hanging="28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Hoc Committee on Updating </w:t>
      </w:r>
      <w:r w:rsidRPr="00700420">
        <w:rPr>
          <w:rFonts w:ascii="Times New Roman" w:hAnsi="Times New Roman" w:cs="Times New Roman"/>
          <w:b/>
          <w:i/>
          <w:sz w:val="24"/>
          <w:szCs w:val="24"/>
        </w:rPr>
        <w:t>Policies and Procedures</w:t>
      </w:r>
      <w:r w:rsidR="003B787D">
        <w:rPr>
          <w:rFonts w:ascii="Times New Roman" w:hAnsi="Times New Roman" w:cs="Times New Roman"/>
          <w:b/>
          <w:sz w:val="24"/>
          <w:szCs w:val="24"/>
        </w:rPr>
        <w:t>: Report and Proposal</w:t>
      </w:r>
    </w:p>
    <w:p w:rsidR="00355059" w:rsidRPr="00355059" w:rsidRDefault="00355059" w:rsidP="001E3F67">
      <w:pPr>
        <w:tabs>
          <w:tab w:val="left" w:pos="0"/>
          <w:tab w:val="left" w:pos="27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ind w:left="274" w:hanging="28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Jeff Cooper reporting.</w:t>
      </w:r>
      <w:proofErr w:type="gramEnd"/>
    </w:p>
    <w:p w:rsidR="00700420" w:rsidRDefault="003B787D" w:rsidP="00355059">
      <w:pPr>
        <w:tabs>
          <w:tab w:val="left" w:pos="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interest of</w:t>
      </w:r>
      <w:r w:rsidR="00700420" w:rsidRPr="00700420">
        <w:rPr>
          <w:rFonts w:ascii="Times New Roman" w:hAnsi="Times New Roman" w:cs="Times New Roman"/>
          <w:sz w:val="24"/>
          <w:szCs w:val="24"/>
        </w:rPr>
        <w:t xml:space="preserve"> streamlin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700420" w:rsidRPr="00700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700420" w:rsidRPr="00700420">
        <w:rPr>
          <w:rFonts w:ascii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hAnsi="Times New Roman" w:cs="Times New Roman"/>
          <w:sz w:val="24"/>
          <w:szCs w:val="24"/>
        </w:rPr>
        <w:t xml:space="preserve">sessions, </w:t>
      </w:r>
      <w:r w:rsidR="00700420" w:rsidRPr="00700420">
        <w:rPr>
          <w:rFonts w:ascii="Times New Roman" w:hAnsi="Times New Roman" w:cs="Times New Roman"/>
          <w:sz w:val="24"/>
          <w:szCs w:val="24"/>
        </w:rPr>
        <w:t xml:space="preserve">the proposed changes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700420" w:rsidRPr="00700420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00700420" w:rsidRPr="00700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limited </w:t>
      </w:r>
      <w:r w:rsidR="00700420" w:rsidRPr="0070042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financial matters. </w:t>
      </w:r>
      <w:r w:rsidR="00700420" w:rsidRPr="00700420">
        <w:rPr>
          <w:rFonts w:ascii="Times New Roman" w:hAnsi="Times New Roman" w:cs="Times New Roman"/>
          <w:sz w:val="24"/>
          <w:szCs w:val="24"/>
        </w:rPr>
        <w:t xml:space="preserve">I have corresponded with </w:t>
      </w:r>
      <w:r>
        <w:rPr>
          <w:rFonts w:ascii="Times New Roman" w:hAnsi="Times New Roman" w:cs="Times New Roman"/>
          <w:sz w:val="24"/>
          <w:szCs w:val="24"/>
        </w:rPr>
        <w:t>Finance Committee and the treasurer</w:t>
      </w:r>
      <w:r w:rsidR="00700420" w:rsidRPr="00700420">
        <w:rPr>
          <w:rFonts w:ascii="Times New Roman" w:hAnsi="Times New Roman" w:cs="Times New Roman"/>
          <w:sz w:val="24"/>
          <w:szCs w:val="24"/>
        </w:rPr>
        <w:t xml:space="preserve">, and they </w:t>
      </w:r>
      <w:r>
        <w:rPr>
          <w:rFonts w:ascii="Times New Roman" w:hAnsi="Times New Roman" w:cs="Times New Roman"/>
          <w:sz w:val="24"/>
          <w:szCs w:val="24"/>
        </w:rPr>
        <w:t xml:space="preserve">were helpful </w:t>
      </w:r>
      <w:r w:rsidR="008C76A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059">
        <w:rPr>
          <w:rFonts w:ascii="Times New Roman" w:hAnsi="Times New Roman" w:cs="Times New Roman"/>
          <w:sz w:val="24"/>
          <w:szCs w:val="24"/>
        </w:rPr>
        <w:t>wording</w:t>
      </w:r>
      <w:r>
        <w:rPr>
          <w:rFonts w:ascii="Times New Roman" w:hAnsi="Times New Roman" w:cs="Times New Roman"/>
          <w:sz w:val="24"/>
          <w:szCs w:val="24"/>
        </w:rPr>
        <w:t xml:space="preserve"> these proposals in a </w:t>
      </w:r>
      <w:r w:rsidR="001E3F67"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z w:val="24"/>
          <w:szCs w:val="24"/>
        </w:rPr>
        <w:t xml:space="preserve"> that they support</w:t>
      </w:r>
      <w:r w:rsidR="00700420" w:rsidRPr="00700420">
        <w:rPr>
          <w:rFonts w:ascii="Times New Roman" w:hAnsi="Times New Roman" w:cs="Times New Roman"/>
          <w:sz w:val="24"/>
          <w:szCs w:val="24"/>
        </w:rPr>
        <w:t xml:space="preserve">. The proposed changes occur in four places but two address the same issue, so there are only three issues, all involving drawing up a budget. </w:t>
      </w:r>
      <w:r w:rsidR="0035505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elow, the</w:t>
      </w:r>
      <w:r w:rsidR="00700420" w:rsidRPr="00700420">
        <w:rPr>
          <w:rFonts w:ascii="Times New Roman" w:hAnsi="Times New Roman" w:cs="Times New Roman"/>
          <w:sz w:val="24"/>
          <w:szCs w:val="24"/>
        </w:rPr>
        <w:t xml:space="preserve"> proposed changes are shown in red</w:t>
      </w:r>
      <w:r w:rsidR="00355059">
        <w:rPr>
          <w:rFonts w:ascii="Times New Roman" w:hAnsi="Times New Roman" w:cs="Times New Roman"/>
          <w:sz w:val="24"/>
          <w:szCs w:val="24"/>
        </w:rPr>
        <w:t xml:space="preserve"> ink</w:t>
      </w:r>
      <w:r w:rsidR="00700420" w:rsidRPr="00700420">
        <w:rPr>
          <w:rFonts w:ascii="Times New Roman" w:hAnsi="Times New Roman" w:cs="Times New Roman"/>
          <w:sz w:val="24"/>
          <w:szCs w:val="24"/>
        </w:rPr>
        <w:t>.</w:t>
      </w:r>
    </w:p>
    <w:p w:rsidR="003749CB" w:rsidRDefault="003749CB" w:rsidP="003749CB">
      <w:pPr>
        <w:tabs>
          <w:tab w:val="left" w:pos="0"/>
          <w:tab w:val="left" w:pos="27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274" w:hanging="288"/>
        <w:jc w:val="left"/>
        <w:rPr>
          <w:rFonts w:ascii="Times New Roman" w:hAnsi="Times New Roman" w:cs="Times New Roman"/>
          <w:sz w:val="24"/>
          <w:szCs w:val="24"/>
        </w:rPr>
      </w:pPr>
      <w:r w:rsidRPr="007756A4">
        <w:rPr>
          <w:rFonts w:ascii="Times New Roman" w:hAnsi="Times New Roman" w:cs="Times New Roman"/>
          <w:b/>
          <w:sz w:val="24"/>
          <w:szCs w:val="24"/>
        </w:rPr>
        <w:t xml:space="preserve">III. C. 4. </w:t>
      </w:r>
      <w:proofErr w:type="gramStart"/>
      <w:r w:rsidR="007756A4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7756A4">
        <w:rPr>
          <w:rFonts w:ascii="Times New Roman" w:hAnsi="Times New Roman" w:cs="Times New Roman"/>
          <w:b/>
          <w:sz w:val="24"/>
          <w:szCs w:val="24"/>
        </w:rPr>
        <w:t>:</w:t>
      </w:r>
      <w:r w:rsidRPr="00D07A06">
        <w:rPr>
          <w:rFonts w:ascii="Times New Roman" w:hAnsi="Times New Roman" w:cs="Times New Roman"/>
        </w:rPr>
        <w:t xml:space="preserve"> </w:t>
      </w:r>
      <w:r w:rsidRPr="00D07A06">
        <w:rPr>
          <w:rFonts w:ascii="Times New Roman" w:hAnsi="Times New Roman" w:cs="Times New Roman"/>
          <w:b/>
          <w:sz w:val="24"/>
          <w:szCs w:val="24"/>
        </w:rPr>
        <w:t>Finance Committee responsibilit</w:t>
      </w:r>
      <w:r>
        <w:rPr>
          <w:rFonts w:ascii="Times New Roman" w:hAnsi="Times New Roman" w:cs="Times New Roman"/>
          <w:b/>
          <w:sz w:val="24"/>
          <w:szCs w:val="24"/>
        </w:rPr>
        <w:t>ies.</w:t>
      </w:r>
      <w:r w:rsidRPr="00D07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CB" w:rsidRDefault="003749CB" w:rsidP="003749CB">
      <w:pPr>
        <w:tabs>
          <w:tab w:val="left" w:pos="0"/>
          <w:tab w:val="left" w:pos="27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274" w:hanging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responsibility (2), recommend a budget, </w:t>
      </w:r>
      <w:r>
        <w:rPr>
          <w:rFonts w:ascii="Times New Roman" w:hAnsi="Times New Roman" w:cs="Times New Roman"/>
          <w:i/>
          <w:sz w:val="24"/>
          <w:szCs w:val="24"/>
        </w:rPr>
        <w:t xml:space="preserve">add </w:t>
      </w:r>
      <w:r>
        <w:rPr>
          <w:rFonts w:ascii="Times New Roman" w:hAnsi="Times New Roman" w:cs="Times New Roman"/>
          <w:sz w:val="24"/>
          <w:szCs w:val="24"/>
        </w:rPr>
        <w:t xml:space="preserve">the text in red </w:t>
      </w:r>
      <w:r w:rsidR="00700420">
        <w:rPr>
          <w:rFonts w:ascii="Times New Roman" w:hAnsi="Times New Roman" w:cs="Times New Roman"/>
          <w:sz w:val="24"/>
          <w:szCs w:val="24"/>
        </w:rPr>
        <w:t>to reflect current practice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49CB" w:rsidRDefault="003749CB" w:rsidP="003749CB">
      <w:pPr>
        <w:tabs>
          <w:tab w:val="left" w:pos="0"/>
          <w:tab w:val="left" w:pos="27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/>
        <w:ind w:left="274" w:hanging="288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Pr="00C05890">
        <w:rPr>
          <w:rFonts w:ascii="Times New Roman" w:hAnsi="Times New Roman" w:cs="Times New Roman"/>
          <w:sz w:val="24"/>
          <w:szCs w:val="24"/>
        </w:rPr>
        <w:t>Recommend the budget for the following fiscal year to Representative Meeting for consideration and transmittal to Annual Sessions.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3F6">
        <w:rPr>
          <w:rFonts w:ascii="Times New Roman" w:hAnsi="Times New Roman" w:cs="Times New Roman"/>
          <w:color w:val="FF0000"/>
          <w:sz w:val="24"/>
          <w:szCs w:val="24"/>
        </w:rPr>
        <w:t xml:space="preserve">This includes the per-mile reimbursement rate. </w:t>
      </w:r>
      <w:r w:rsidRPr="004303F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(See IV. A. 3.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>, on travel costs.</w:t>
      </w:r>
      <w:r w:rsidRPr="004303F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</w:t>
      </w:r>
      <w:r w:rsidRPr="004303F6">
        <w:rPr>
          <w:rFonts w:ascii="Times New Roman" w:hAnsi="Times New Roman" w:cs="Times New Roman"/>
          <w:color w:val="FF0000"/>
          <w:sz w:val="24"/>
          <w:szCs w:val="24"/>
        </w:rPr>
        <w:t>In consultation with the presiding clerk, the committee also proposes a pay rate and the number of hours per year for the Meeting worker.</w:t>
      </w:r>
    </w:p>
    <w:p w:rsidR="00355059" w:rsidRDefault="00E212CC" w:rsidP="00355059">
      <w:pPr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756A4">
        <w:rPr>
          <w:rFonts w:ascii="Times New Roman" w:hAnsi="Times New Roman" w:cs="Times New Roman"/>
          <w:b/>
          <w:sz w:val="24"/>
          <w:szCs w:val="24"/>
        </w:rPr>
        <w:t xml:space="preserve">III. C. 4. </w:t>
      </w:r>
      <w:proofErr w:type="gramStart"/>
      <w:r w:rsidRPr="007756A4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7756A4">
        <w:rPr>
          <w:rFonts w:ascii="Times New Roman" w:hAnsi="Times New Roman" w:cs="Times New Roman"/>
          <w:b/>
          <w:sz w:val="24"/>
          <w:szCs w:val="24"/>
        </w:rPr>
        <w:t xml:space="preserve"> (3) and IV. A. 6. </w:t>
      </w:r>
      <w:proofErr w:type="gramStart"/>
      <w:r w:rsidR="008C76A3" w:rsidRPr="007756A4">
        <w:rPr>
          <w:rFonts w:ascii="Times New Roman" w:hAnsi="Times New Roman" w:cs="Times New Roman"/>
          <w:b/>
          <w:sz w:val="24"/>
          <w:szCs w:val="24"/>
        </w:rPr>
        <w:t>a-b</w:t>
      </w:r>
      <w:proofErr w:type="gramEnd"/>
      <w:r w:rsidRPr="007756A4">
        <w:rPr>
          <w:rFonts w:ascii="Times New Roman" w:hAnsi="Times New Roman" w:cs="Times New Roman"/>
          <w:b/>
          <w:sz w:val="24"/>
          <w:szCs w:val="24"/>
        </w:rPr>
        <w:t>:</w:t>
      </w:r>
      <w:r w:rsidRPr="00E212CC">
        <w:rPr>
          <w:rFonts w:ascii="Times New Roman" w:hAnsi="Times New Roman" w:cs="Times New Roman"/>
          <w:sz w:val="24"/>
          <w:szCs w:val="24"/>
        </w:rPr>
        <w:t xml:space="preserve">  </w:t>
      </w:r>
      <w:r w:rsidR="00355059">
        <w:rPr>
          <w:rFonts w:ascii="Times New Roman" w:hAnsi="Times New Roman" w:cs="Times New Roman"/>
          <w:b/>
          <w:sz w:val="24"/>
          <w:szCs w:val="24"/>
        </w:rPr>
        <w:t xml:space="preserve">Predicting </w:t>
      </w:r>
      <w:r>
        <w:rPr>
          <w:rFonts w:ascii="Times New Roman" w:hAnsi="Times New Roman" w:cs="Times New Roman"/>
          <w:b/>
          <w:sz w:val="24"/>
          <w:szCs w:val="24"/>
        </w:rPr>
        <w:t>Contributions</w:t>
      </w:r>
      <w:r w:rsidR="00355059">
        <w:rPr>
          <w:rFonts w:ascii="Times New Roman" w:hAnsi="Times New Roman" w:cs="Times New Roman"/>
          <w:b/>
          <w:sz w:val="24"/>
          <w:szCs w:val="24"/>
        </w:rPr>
        <w:t xml:space="preserve"> from Monthly Meetings</w:t>
      </w:r>
    </w:p>
    <w:p w:rsidR="00355059" w:rsidRDefault="00154BE4" w:rsidP="00355059">
      <w:pPr>
        <w:tabs>
          <w:tab w:val="left" w:pos="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Explanation: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2CC">
        <w:rPr>
          <w:rFonts w:ascii="Times New Roman" w:hAnsi="Times New Roman" w:cs="Times New Roman"/>
          <w:sz w:val="24"/>
          <w:szCs w:val="24"/>
        </w:rPr>
        <w:t xml:space="preserve">Budgeting for income from monthly meetings based </w:t>
      </w:r>
      <w:r w:rsidR="00E212CC" w:rsidRPr="00700420">
        <w:rPr>
          <w:rFonts w:ascii="Times New Roman" w:hAnsi="Times New Roman" w:cs="Times New Roman"/>
          <w:i/>
          <w:sz w:val="24"/>
          <w:szCs w:val="24"/>
        </w:rPr>
        <w:t>solely</w:t>
      </w:r>
      <w:r w:rsidR="00E212CC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212CC">
        <w:rPr>
          <w:rFonts w:ascii="Times New Roman" w:hAnsi="Times New Roman" w:cs="Times New Roman"/>
          <w:sz w:val="24"/>
          <w:szCs w:val="24"/>
        </w:rPr>
        <w:t xml:space="preserve">number of members reported in the </w:t>
      </w:r>
      <w:r w:rsidR="008C76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nnual </w:t>
      </w:r>
      <w:r w:rsidR="00E212CC">
        <w:rPr>
          <w:rFonts w:ascii="Times New Roman" w:hAnsi="Times New Roman" w:cs="Times New Roman"/>
          <w:sz w:val="24"/>
          <w:szCs w:val="24"/>
        </w:rPr>
        <w:t>Statistical Reports</w:t>
      </w:r>
      <w:r w:rsidR="00A3362F">
        <w:rPr>
          <w:rFonts w:ascii="Times New Roman" w:hAnsi="Times New Roman" w:cs="Times New Roman"/>
          <w:sz w:val="24"/>
          <w:szCs w:val="24"/>
        </w:rPr>
        <w:t xml:space="preserve"> (shown as current practice)</w:t>
      </w:r>
      <w:r w:rsidR="00E212CC">
        <w:rPr>
          <w:rFonts w:ascii="Times New Roman" w:hAnsi="Times New Roman" w:cs="Times New Roman"/>
          <w:sz w:val="24"/>
          <w:szCs w:val="24"/>
        </w:rPr>
        <w:t xml:space="preserve"> is not always the best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="00E212CC">
        <w:rPr>
          <w:rFonts w:ascii="Times New Roman" w:hAnsi="Times New Roman" w:cs="Times New Roman"/>
          <w:sz w:val="24"/>
          <w:szCs w:val="24"/>
        </w:rPr>
        <w:t>, as t</w:t>
      </w:r>
      <w:r w:rsidR="0035505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355059">
        <w:rPr>
          <w:rFonts w:ascii="Times New Roman" w:hAnsi="Times New Roman" w:cs="Times New Roman"/>
          <w:sz w:val="24"/>
          <w:szCs w:val="24"/>
        </w:rPr>
        <w:t xml:space="preserve">number tends to differ </w:t>
      </w:r>
      <w:r w:rsidR="00A3362F">
        <w:rPr>
          <w:rFonts w:ascii="Times New Roman" w:hAnsi="Times New Roman" w:cs="Times New Roman"/>
          <w:sz w:val="24"/>
          <w:szCs w:val="24"/>
        </w:rPr>
        <w:t>from</w:t>
      </w:r>
      <w:r w:rsidR="00355059">
        <w:rPr>
          <w:rFonts w:ascii="Times New Roman" w:hAnsi="Times New Roman" w:cs="Times New Roman"/>
          <w:sz w:val="24"/>
          <w:szCs w:val="24"/>
        </w:rPr>
        <w:t xml:space="preserve"> the number on which </w:t>
      </w:r>
      <w:r>
        <w:rPr>
          <w:rFonts w:ascii="Times New Roman" w:hAnsi="Times New Roman" w:cs="Times New Roman"/>
          <w:sz w:val="24"/>
          <w:szCs w:val="24"/>
        </w:rPr>
        <w:t>meetings</w:t>
      </w:r>
      <w:r w:rsidR="00355059">
        <w:rPr>
          <w:rFonts w:ascii="Times New Roman" w:hAnsi="Times New Roman" w:cs="Times New Roman"/>
          <w:sz w:val="24"/>
          <w:szCs w:val="24"/>
        </w:rPr>
        <w:t xml:space="preserve"> base their contribution. Recognizing this </w:t>
      </w:r>
      <w:r w:rsidR="00E212CC">
        <w:rPr>
          <w:rFonts w:ascii="Times New Roman" w:hAnsi="Times New Roman" w:cs="Times New Roman"/>
          <w:sz w:val="24"/>
          <w:szCs w:val="24"/>
        </w:rPr>
        <w:t xml:space="preserve">suggests </w:t>
      </w:r>
      <w:r w:rsidR="00355059">
        <w:rPr>
          <w:rFonts w:ascii="Times New Roman" w:hAnsi="Times New Roman" w:cs="Times New Roman"/>
          <w:sz w:val="24"/>
          <w:szCs w:val="24"/>
        </w:rPr>
        <w:t>chang</w:t>
      </w:r>
      <w:r w:rsidR="00BA2815">
        <w:rPr>
          <w:rFonts w:ascii="Times New Roman" w:hAnsi="Times New Roman" w:cs="Times New Roman"/>
          <w:sz w:val="24"/>
          <w:szCs w:val="24"/>
        </w:rPr>
        <w:t>ing</w:t>
      </w:r>
      <w:r w:rsidR="00355059">
        <w:rPr>
          <w:rFonts w:ascii="Times New Roman" w:hAnsi="Times New Roman" w:cs="Times New Roman"/>
          <w:sz w:val="24"/>
          <w:szCs w:val="24"/>
        </w:rPr>
        <w:t xml:space="preserve"> two places</w:t>
      </w:r>
      <w:r w:rsidR="008C76A3">
        <w:rPr>
          <w:rFonts w:ascii="Times New Roman" w:hAnsi="Times New Roman" w:cs="Times New Roman"/>
          <w:sz w:val="24"/>
          <w:szCs w:val="24"/>
        </w:rPr>
        <w:t>:</w:t>
      </w:r>
    </w:p>
    <w:p w:rsidR="003749CB" w:rsidRDefault="003749CB" w:rsidP="008E7A23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8E7A23">
        <w:rPr>
          <w:rFonts w:ascii="Times New Roman" w:hAnsi="Times New Roman" w:cs="Times New Roman"/>
          <w:sz w:val="24"/>
          <w:szCs w:val="24"/>
        </w:rPr>
        <w:t>III.</w:t>
      </w:r>
      <w:proofErr w:type="gramEnd"/>
      <w:r w:rsidR="008E7A23">
        <w:rPr>
          <w:rFonts w:ascii="Times New Roman" w:hAnsi="Times New Roman" w:cs="Times New Roman"/>
          <w:sz w:val="24"/>
          <w:szCs w:val="24"/>
        </w:rPr>
        <w:t xml:space="preserve"> C. 4. </w:t>
      </w:r>
      <w:proofErr w:type="gramStart"/>
      <w:r w:rsidR="008E7A2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8E7A23">
        <w:rPr>
          <w:rFonts w:ascii="Times New Roman" w:hAnsi="Times New Roman" w:cs="Times New Roman"/>
          <w:sz w:val="24"/>
          <w:szCs w:val="24"/>
        </w:rPr>
        <w:t xml:space="preserve">, Finance Committee </w:t>
      </w:r>
      <w:r>
        <w:rPr>
          <w:rFonts w:ascii="Times New Roman" w:hAnsi="Times New Roman" w:cs="Times New Roman"/>
          <w:sz w:val="24"/>
          <w:szCs w:val="24"/>
        </w:rPr>
        <w:t>responsibilit</w:t>
      </w:r>
      <w:r w:rsidR="008E7A23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(3), “Determine the recommended share per reported member,” </w:t>
      </w:r>
      <w:r w:rsidRPr="004303F6">
        <w:rPr>
          <w:rFonts w:ascii="Times New Roman" w:hAnsi="Times New Roman" w:cs="Times New Roman"/>
          <w:i/>
          <w:sz w:val="24"/>
          <w:szCs w:val="24"/>
        </w:rPr>
        <w:t>delete</w:t>
      </w:r>
      <w:r>
        <w:rPr>
          <w:rFonts w:ascii="Times New Roman" w:hAnsi="Times New Roman" w:cs="Times New Roman"/>
          <w:sz w:val="24"/>
          <w:szCs w:val="24"/>
        </w:rPr>
        <w:t xml:space="preserve"> “reported”: “Determine the recommended share per </w:t>
      </w:r>
      <w:r w:rsidRPr="00A63BD0">
        <w:rPr>
          <w:rFonts w:ascii="Times New Roman" w:hAnsi="Times New Roman" w:cs="Times New Roman"/>
          <w:strike/>
          <w:color w:val="FF0000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 xml:space="preserve"> member.” </w:t>
      </w:r>
    </w:p>
    <w:p w:rsidR="003749CB" w:rsidRDefault="008E7A23" w:rsidP="003749CB">
      <w:pPr>
        <w:tabs>
          <w:tab w:val="left" w:pos="0"/>
          <w:tab w:val="left" w:pos="27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40"/>
        <w:ind w:left="270" w:hanging="28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at </w:t>
      </w:r>
      <w:r w:rsidR="003749CB" w:rsidRPr="00D07A06">
        <w:rPr>
          <w:rFonts w:ascii="Times New Roman" w:hAnsi="Times New Roman" w:cs="Times New Roman"/>
          <w:sz w:val="24"/>
          <w:szCs w:val="24"/>
        </w:rPr>
        <w:t>IV.</w:t>
      </w:r>
      <w:proofErr w:type="gramEnd"/>
      <w:r w:rsidR="003749CB" w:rsidRPr="00D07A06">
        <w:rPr>
          <w:rFonts w:ascii="Times New Roman" w:hAnsi="Times New Roman" w:cs="Times New Roman"/>
          <w:sz w:val="24"/>
          <w:szCs w:val="24"/>
        </w:rPr>
        <w:t xml:space="preserve"> A. 6. </w:t>
      </w:r>
      <w:r w:rsidR="003749CB" w:rsidRPr="00D07A06">
        <w:rPr>
          <w:rFonts w:ascii="Times New Roman" w:hAnsi="Times New Roman" w:cs="Times New Roman"/>
          <w:b/>
          <w:sz w:val="24"/>
          <w:szCs w:val="24"/>
        </w:rPr>
        <w:t>Remittances from Monthly Meetings</w:t>
      </w:r>
      <w:r w:rsidR="003749CB" w:rsidRPr="00D07A06">
        <w:rPr>
          <w:rFonts w:ascii="Times New Roman" w:hAnsi="Times New Roman" w:cs="Times New Roman"/>
          <w:sz w:val="24"/>
          <w:szCs w:val="24"/>
        </w:rPr>
        <w:t xml:space="preserve">, </w:t>
      </w:r>
      <w:r w:rsidR="00BA2815">
        <w:rPr>
          <w:rFonts w:ascii="Times New Roman" w:hAnsi="Times New Roman" w:cs="Times New Roman"/>
          <w:i/>
          <w:sz w:val="24"/>
          <w:szCs w:val="24"/>
        </w:rPr>
        <w:t>c</w:t>
      </w:r>
      <w:r w:rsidR="003749CB" w:rsidRPr="00D07A06">
        <w:rPr>
          <w:rFonts w:ascii="Times New Roman" w:hAnsi="Times New Roman" w:cs="Times New Roman"/>
          <w:i/>
          <w:sz w:val="24"/>
          <w:szCs w:val="24"/>
        </w:rPr>
        <w:t xml:space="preserve">larify </w:t>
      </w:r>
      <w:r w:rsidR="00BA2815">
        <w:rPr>
          <w:rFonts w:ascii="Times New Roman" w:hAnsi="Times New Roman" w:cs="Times New Roman"/>
          <w:sz w:val="24"/>
          <w:szCs w:val="24"/>
        </w:rPr>
        <w:t>our</w:t>
      </w:r>
      <w:r w:rsidR="003749CB" w:rsidRPr="00D07A06">
        <w:rPr>
          <w:rFonts w:ascii="Times New Roman" w:hAnsi="Times New Roman" w:cs="Times New Roman"/>
          <w:sz w:val="24"/>
          <w:szCs w:val="24"/>
        </w:rPr>
        <w:t xml:space="preserve"> p</w:t>
      </w:r>
      <w:r w:rsidR="00BA2815">
        <w:rPr>
          <w:rFonts w:ascii="Times New Roman" w:hAnsi="Times New Roman" w:cs="Times New Roman"/>
          <w:sz w:val="24"/>
          <w:szCs w:val="24"/>
        </w:rPr>
        <w:t>rocedure</w:t>
      </w:r>
      <w:r w:rsidR="003749CB" w:rsidRPr="00D07A06">
        <w:rPr>
          <w:rFonts w:ascii="Times New Roman" w:hAnsi="Times New Roman" w:cs="Times New Roman"/>
          <w:sz w:val="24"/>
          <w:szCs w:val="24"/>
        </w:rPr>
        <w:t xml:space="preserve"> as follows: </w:t>
      </w:r>
    </w:p>
    <w:p w:rsidR="003749CB" w:rsidRPr="005B1F83" w:rsidRDefault="003749CB" w:rsidP="003749CB">
      <w:pPr>
        <w:tabs>
          <w:tab w:val="left" w:pos="0"/>
          <w:tab w:val="left" w:pos="288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40"/>
        <w:ind w:left="27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Delete </w:t>
      </w:r>
      <w:r>
        <w:rPr>
          <w:rFonts w:ascii="Times New Roman" w:hAnsi="Times New Roman" w:cs="Times New Roman"/>
          <w:sz w:val="24"/>
          <w:szCs w:val="24"/>
        </w:rPr>
        <w:t xml:space="preserve">the current IV. A. 6.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B1F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A06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Monthly meetings provide current membership statistics in their annual Statistical Reports. 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</w:t>
      </w:r>
      <w:r w:rsidRPr="003B5E23">
        <w:rPr>
          <w:rFonts w:ascii="Times New Roman" w:eastAsia="Times New Roman" w:hAnsi="Times New Roman" w:cs="Times New Roman"/>
          <w:sz w:val="24"/>
          <w:szCs w:val="24"/>
        </w:rPr>
        <w:t xml:space="preserve">Instead, cover this with new text in the current IV. A. 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which then becomes IV. A. 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B5E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49CB" w:rsidRDefault="003749CB" w:rsidP="00355059">
      <w:pPr>
        <w:tabs>
          <w:tab w:val="left" w:pos="0"/>
          <w:tab w:val="left" w:pos="288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/>
        <w:ind w:left="907" w:hanging="288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E7A23">
        <w:rPr>
          <w:rFonts w:ascii="Times New Roman" w:eastAsia="Times New Roman" w:hAnsi="Times New Roman" w:cs="Times New Roman"/>
          <w:color w:val="FF0000"/>
          <w:sz w:val="24"/>
          <w:szCs w:val="24"/>
        </w:rPr>
        <w:t>a.</w:t>
      </w:r>
      <w:r w:rsidRPr="00B02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DEC">
        <w:rPr>
          <w:rFonts w:ascii="Times New Roman" w:eastAsia="Times New Roman" w:hAnsi="Times New Roman" w:cs="Times New Roman"/>
          <w:sz w:val="24"/>
          <w:szCs w:val="24"/>
        </w:rPr>
        <w:tab/>
      </w:r>
      <w:r w:rsidRPr="00D07A06">
        <w:rPr>
          <w:rFonts w:ascii="Times New Roman" w:eastAsia="Times New Roman" w:hAnsi="Times New Roman" w:cs="Times New Roman"/>
          <w:sz w:val="24"/>
          <w:szCs w:val="24"/>
        </w:rPr>
        <w:t>The Finance Committee determines a recommended per-member share for the constituent monthly meetings, based on the final budget approved by the Yearly Meeting and</w:t>
      </w:r>
      <w:r w:rsidRPr="00D07A06">
        <w:rPr>
          <w:rFonts w:ascii="Times New Roman" w:eastAsia="Times New Roman" w:hAnsi="Times New Roman" w:cs="Times New Roman"/>
          <w:color w:val="FF0000"/>
          <w:sz w:val="24"/>
          <w:szCs w:val="24"/>
        </w:rPr>
        <w:t>, in part,</w:t>
      </w:r>
      <w:r w:rsidRPr="00D07A06">
        <w:rPr>
          <w:rFonts w:ascii="Times New Roman" w:eastAsia="Times New Roman" w:hAnsi="Times New Roman" w:cs="Times New Roman"/>
          <w:sz w:val="24"/>
          <w:szCs w:val="24"/>
        </w:rPr>
        <w:t xml:space="preserve"> on the membership </w:t>
      </w:r>
      <w:proofErr w:type="gramStart"/>
      <w:r w:rsidRPr="00D07A06">
        <w:rPr>
          <w:rFonts w:ascii="Times New Roman" w:eastAsia="Times New Roman" w:hAnsi="Times New Roman" w:cs="Times New Roman"/>
          <w:sz w:val="24"/>
          <w:szCs w:val="24"/>
        </w:rPr>
        <w:t xml:space="preserve">figures supplied by monthly meetings </w:t>
      </w:r>
      <w:r w:rsidRPr="00D07A06">
        <w:rPr>
          <w:rFonts w:ascii="Times New Roman" w:eastAsia="Times New Roman" w:hAnsi="Times New Roman" w:cs="Times New Roman"/>
          <w:color w:val="FF0000"/>
          <w:sz w:val="24"/>
          <w:szCs w:val="24"/>
        </w:rPr>
        <w:t>in their annual Statistical Reports</w:t>
      </w:r>
      <w:r w:rsidRPr="00D07A06">
        <w:rPr>
          <w:rFonts w:ascii="Times New Roman" w:eastAsia="Times New Roman" w:hAnsi="Times New Roman" w:cs="Times New Roman"/>
          <w:sz w:val="24"/>
          <w:szCs w:val="24"/>
        </w:rPr>
        <w:t>, and notifies</w:t>
      </w:r>
      <w:proofErr w:type="gramEnd"/>
      <w:r w:rsidRPr="00D07A06">
        <w:rPr>
          <w:rFonts w:ascii="Times New Roman" w:eastAsia="Times New Roman" w:hAnsi="Times New Roman" w:cs="Times New Roman"/>
          <w:sz w:val="24"/>
          <w:szCs w:val="24"/>
        </w:rPr>
        <w:t xml:space="preserve"> each monthly meeting of </w:t>
      </w:r>
      <w:r w:rsidRPr="00154BE4"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 w:rsidR="00154BE4" w:rsidRPr="00154BE4">
        <w:rPr>
          <w:rFonts w:ascii="Times New Roman" w:eastAsia="Times New Roman" w:hAnsi="Times New Roman" w:cs="Times New Roman"/>
          <w:color w:val="FF0000"/>
          <w:sz w:val="24"/>
          <w:szCs w:val="24"/>
        </w:rPr>
        <w:t>is</w:t>
      </w:r>
      <w:r w:rsidRPr="00D07A06">
        <w:rPr>
          <w:rFonts w:ascii="Times New Roman" w:eastAsia="Times New Roman" w:hAnsi="Times New Roman" w:cs="Times New Roman"/>
          <w:sz w:val="24"/>
          <w:szCs w:val="24"/>
        </w:rPr>
        <w:t xml:space="preserve"> per-member share. </w:t>
      </w:r>
      <w:r w:rsidRPr="00D07A06">
        <w:rPr>
          <w:rFonts w:ascii="Times New Roman" w:eastAsia="Times New Roman" w:hAnsi="Times New Roman" w:cs="Times New Roman"/>
          <w:color w:val="FF0000"/>
          <w:sz w:val="24"/>
          <w:szCs w:val="24"/>
        </w:rPr>
        <w:t>(Monthly meetings decide how to count members for the purpose of making their contribution to LEYM.)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:rsidR="003749CB" w:rsidRPr="00D07A06" w:rsidRDefault="003749CB" w:rsidP="003749CB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7756A4">
        <w:rPr>
          <w:rFonts w:ascii="Times New Roman" w:hAnsi="Times New Roman" w:cs="Times New Roman"/>
          <w:b/>
          <w:sz w:val="24"/>
          <w:szCs w:val="24"/>
        </w:rPr>
        <w:t xml:space="preserve">IV. A. 2. </w:t>
      </w:r>
      <w:proofErr w:type="gramStart"/>
      <w:r w:rsidR="007756A4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7756A4">
        <w:rPr>
          <w:rFonts w:ascii="Times New Roman" w:hAnsi="Times New Roman" w:cs="Times New Roman"/>
          <w:b/>
          <w:sz w:val="24"/>
          <w:szCs w:val="24"/>
        </w:rPr>
        <w:t>:</w:t>
      </w:r>
      <w:r w:rsidRPr="00D07A06">
        <w:rPr>
          <w:rFonts w:ascii="Times New Roman" w:hAnsi="Times New Roman" w:cs="Times New Roman"/>
          <w:sz w:val="24"/>
          <w:szCs w:val="24"/>
        </w:rPr>
        <w:t xml:space="preserve"> Paragraph on </w:t>
      </w:r>
      <w:r w:rsidRPr="00D07A06">
        <w:rPr>
          <w:rFonts w:ascii="Times New Roman" w:hAnsi="Times New Roman" w:cs="Times New Roman"/>
          <w:b/>
          <w:sz w:val="24"/>
          <w:szCs w:val="24"/>
        </w:rPr>
        <w:t xml:space="preserve">money budgeted to send Friends to FWCC </w:t>
      </w:r>
      <w:r w:rsidR="00154BE4">
        <w:rPr>
          <w:rFonts w:ascii="Times New Roman" w:hAnsi="Times New Roman" w:cs="Times New Roman"/>
          <w:b/>
          <w:sz w:val="24"/>
          <w:szCs w:val="24"/>
        </w:rPr>
        <w:t>World Plenary Meetings</w:t>
      </w:r>
      <w:r w:rsidRPr="00D07A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06">
        <w:rPr>
          <w:rFonts w:ascii="Times New Roman" w:hAnsi="Times New Roman" w:cs="Times New Roman"/>
          <w:i/>
          <w:sz w:val="24"/>
          <w:szCs w:val="24"/>
        </w:rPr>
        <w:t>Add</w:t>
      </w:r>
      <w:r w:rsidRPr="00D07A06">
        <w:rPr>
          <w:rFonts w:ascii="Times New Roman" w:hAnsi="Times New Roman" w:cs="Times New Roman"/>
          <w:sz w:val="24"/>
          <w:szCs w:val="24"/>
        </w:rPr>
        <w:t xml:space="preserve"> two sentences as follows</w:t>
      </w:r>
      <w:r>
        <w:rPr>
          <w:rFonts w:ascii="Times New Roman" w:hAnsi="Times New Roman" w:cs="Times New Roman"/>
          <w:sz w:val="24"/>
          <w:szCs w:val="24"/>
        </w:rPr>
        <w:t xml:space="preserve"> (shown in red)</w:t>
      </w:r>
      <w:r w:rsidR="00700420">
        <w:rPr>
          <w:rFonts w:ascii="Times New Roman" w:hAnsi="Times New Roman" w:cs="Times New Roman"/>
          <w:sz w:val="24"/>
          <w:szCs w:val="24"/>
        </w:rPr>
        <w:t xml:space="preserve"> to clarify current practice</w:t>
      </w:r>
      <w:r w:rsidRPr="00D07A06">
        <w:rPr>
          <w:rFonts w:ascii="Times New Roman" w:hAnsi="Times New Roman" w:cs="Times New Roman"/>
          <w:sz w:val="24"/>
          <w:szCs w:val="24"/>
        </w:rPr>
        <w:t>:</w:t>
      </w:r>
    </w:p>
    <w:p w:rsidR="00873311" w:rsidRDefault="003749CB" w:rsidP="00355059">
      <w:pPr>
        <w:tabs>
          <w:tab w:val="left" w:pos="0"/>
          <w:tab w:val="left" w:pos="288"/>
          <w:tab w:val="left" w:pos="576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76" w:hanging="288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7A0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D07A06">
        <w:rPr>
          <w:rFonts w:ascii="Times New Roman" w:eastAsia="Times New Roman" w:hAnsi="Times New Roman" w:cs="Times New Roman"/>
          <w:sz w:val="24"/>
          <w:szCs w:val="24"/>
        </w:rPr>
        <w:tab/>
        <w:t>The annual budget should include a proportional amount of the estimated travel expenses for two delegates to attend</w:t>
      </w:r>
      <w:r w:rsidR="00BA2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815" w:rsidRPr="00BA2815">
        <w:rPr>
          <w:rFonts w:ascii="Times New Roman" w:hAnsi="Times New Roman" w:cs="Times New Roman"/>
          <w:strike/>
          <w:sz w:val="24"/>
          <w:szCs w:val="24"/>
        </w:rPr>
        <w:t>periodic international gatherings</w:t>
      </w:r>
      <w:r w:rsidRPr="00D07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2CC" w:rsidRPr="00E212CC">
        <w:rPr>
          <w:rFonts w:ascii="Times New Roman" w:eastAsia="Times New Roman" w:hAnsi="Times New Roman" w:cs="Times New Roman"/>
          <w:color w:val="FF0000"/>
          <w:sz w:val="24"/>
          <w:szCs w:val="24"/>
        </w:rPr>
        <w:t>World Plenary Meetings</w:t>
      </w:r>
      <w:r w:rsidRPr="00E212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07A06">
        <w:rPr>
          <w:rFonts w:ascii="Times New Roman" w:eastAsia="Times New Roman" w:hAnsi="Times New Roman" w:cs="Times New Roman"/>
          <w:sz w:val="24"/>
          <w:szCs w:val="24"/>
        </w:rPr>
        <w:t xml:space="preserve">of the Friends World Committee for Consultation. </w:t>
      </w:r>
      <w:r w:rsidRPr="00D07A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This money is transferred into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FWCC Travel F</w:t>
      </w:r>
      <w:r w:rsidRPr="00D07A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und, where it builds until </w:t>
      </w:r>
      <w:r w:rsidRPr="00FF68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requested by LEYM representatives attending </w:t>
      </w:r>
      <w:r w:rsidR="007756A4">
        <w:rPr>
          <w:rFonts w:ascii="Times New Roman" w:eastAsia="Times New Roman" w:hAnsi="Times New Roman" w:cs="Times New Roman"/>
          <w:color w:val="FF0000"/>
          <w:sz w:val="24"/>
          <w:szCs w:val="24"/>
        </w:rPr>
        <w:t>these meetings.</w:t>
      </w:r>
      <w:r w:rsidRPr="00D07A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Currently an equal amount is budgeted to support enabling Friends from less affluent parts of the world to </w:t>
      </w:r>
      <w:r w:rsidR="003550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attend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these </w:t>
      </w:r>
      <w:r w:rsidR="00E212CC">
        <w:rPr>
          <w:rFonts w:ascii="Times New Roman" w:eastAsia="Times New Roman" w:hAnsi="Times New Roman" w:cs="Times New Roman"/>
          <w:color w:val="FF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orld </w:t>
      </w:r>
      <w:r w:rsidR="00E212CC">
        <w:rPr>
          <w:rFonts w:ascii="Times New Roman" w:eastAsia="Times New Roman" w:hAnsi="Times New Roman" w:cs="Times New Roman"/>
          <w:color w:val="FF0000"/>
          <w:sz w:val="24"/>
          <w:szCs w:val="24"/>
        </w:rPr>
        <w:t>Plenary Meetings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 t</w:t>
      </w:r>
      <w:r w:rsidRPr="00FF6861">
        <w:rPr>
          <w:rFonts w:ascii="Times New Roman" w:eastAsia="Times New Roman" w:hAnsi="Times New Roman" w:cs="Times New Roman"/>
          <w:color w:val="FF0000"/>
          <w:sz w:val="24"/>
          <w:szCs w:val="24"/>
        </w:rPr>
        <w:t>his latter amount is tr</w:t>
      </w:r>
      <w:bookmarkStart w:id="0" w:name="_GoBack"/>
      <w:bookmarkEnd w:id="0"/>
      <w:r w:rsidRPr="00FF68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ansferred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in</w:t>
      </w:r>
      <w:r w:rsidRPr="00FF6861">
        <w:rPr>
          <w:rFonts w:ascii="Times New Roman" w:eastAsia="Times New Roman" w:hAnsi="Times New Roman" w:cs="Times New Roman"/>
          <w:color w:val="FF0000"/>
          <w:sz w:val="24"/>
          <w:szCs w:val="24"/>
        </w:rPr>
        <w:t>to the FWCC Travel Donation Fund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C76A3" w:rsidRDefault="008C76A3" w:rsidP="00355059">
      <w:pPr>
        <w:tabs>
          <w:tab w:val="left" w:pos="0"/>
          <w:tab w:val="left" w:pos="288"/>
          <w:tab w:val="left" w:pos="576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76" w:hanging="288"/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76A3" w:rsidRPr="008C76A3" w:rsidRDefault="008C76A3" w:rsidP="008C76A3">
      <w:pPr>
        <w:tabs>
          <w:tab w:val="left" w:pos="0"/>
          <w:tab w:val="left" w:pos="27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70" w:hanging="2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full text of </w:t>
      </w:r>
      <w:r w:rsidRPr="008C76A3">
        <w:rPr>
          <w:rFonts w:ascii="Times New Roman" w:hAnsi="Times New Roman" w:cs="Times New Roman"/>
          <w:i/>
          <w:sz w:val="24"/>
          <w:szCs w:val="24"/>
        </w:rPr>
        <w:t>LEYM Policies and Procedures</w:t>
      </w:r>
      <w:r>
        <w:rPr>
          <w:rFonts w:ascii="Times New Roman" w:hAnsi="Times New Roman" w:cs="Times New Roman"/>
          <w:sz w:val="24"/>
          <w:szCs w:val="24"/>
        </w:rPr>
        <w:t xml:space="preserve"> can be seen on the LEYM website (leym.org).</w:t>
      </w:r>
    </w:p>
    <w:sectPr w:rsidR="008C76A3" w:rsidRPr="008C76A3" w:rsidSect="001E3F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CB"/>
    <w:rsid w:val="00154BE4"/>
    <w:rsid w:val="001E3F67"/>
    <w:rsid w:val="00355059"/>
    <w:rsid w:val="003749CB"/>
    <w:rsid w:val="003B787D"/>
    <w:rsid w:val="00700420"/>
    <w:rsid w:val="007756A4"/>
    <w:rsid w:val="00855AF9"/>
    <w:rsid w:val="00873311"/>
    <w:rsid w:val="008C76A3"/>
    <w:rsid w:val="008E7A23"/>
    <w:rsid w:val="009D73CD"/>
    <w:rsid w:val="00A3362F"/>
    <w:rsid w:val="00BA2815"/>
    <w:rsid w:val="00E2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Cooper</dc:creator>
  <cp:lastModifiedBy>Jeff Cooper</cp:lastModifiedBy>
  <cp:revision>4</cp:revision>
  <dcterms:created xsi:type="dcterms:W3CDTF">2020-05-21T21:06:00Z</dcterms:created>
  <dcterms:modified xsi:type="dcterms:W3CDTF">2020-05-23T18:30:00Z</dcterms:modified>
</cp:coreProperties>
</file>